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KMA 11 Erweiterung Speisesaal: Los 05 Gebäude- und Anlagenautomation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Gebäude- und Anlagenautomation, umfasst
die Erweiterung des bestehenden Regelungssystem ABB (Cylon) Unitron mit Nutzung / Ergänzung der vorhandenen Programmierungen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